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00" w:rsidRPr="00DD0F07" w:rsidRDefault="00336800" w:rsidP="00336800">
      <w:pPr>
        <w:pStyle w:val="paragraph"/>
        <w:widowControl w:val="0"/>
        <w:jc w:val="center"/>
        <w:textAlignment w:val="baseline"/>
        <w:rPr>
          <w:sz w:val="26"/>
          <w:szCs w:val="26"/>
        </w:rPr>
      </w:pPr>
      <w:r w:rsidRPr="00DD0F07">
        <w:rPr>
          <w:rStyle w:val="normaltextrun1"/>
          <w:b/>
          <w:bCs/>
          <w:color w:val="1F497D"/>
          <w:sz w:val="26"/>
          <w:szCs w:val="26"/>
        </w:rPr>
        <w:t>Филиал АО «Концерн Росэнергоатом»</w:t>
      </w:r>
    </w:p>
    <w:p w:rsidR="00336800" w:rsidRPr="00DD0F07" w:rsidRDefault="00336800" w:rsidP="00336800">
      <w:pPr>
        <w:widowControl w:val="0"/>
        <w:spacing w:before="120" w:after="120" w:line="240" w:lineRule="auto"/>
        <w:ind w:right="425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«Билибинская атомная станция»</w:t>
      </w:r>
    </w:p>
    <w:p w:rsidR="00336800" w:rsidRPr="00DD0F07" w:rsidRDefault="00336800" w:rsidP="00336800">
      <w:pPr>
        <w:widowControl w:val="0"/>
        <w:spacing w:before="120" w:after="120" w:line="240" w:lineRule="auto"/>
        <w:ind w:right="425"/>
        <w:jc w:val="center"/>
        <w:rPr>
          <w:rFonts w:ascii="Times New Roman" w:hAnsi="Times New Roman"/>
          <w:sz w:val="26"/>
          <w:szCs w:val="26"/>
        </w:rPr>
      </w:pPr>
    </w:p>
    <w:p w:rsidR="00336800" w:rsidRPr="00DD0F07" w:rsidRDefault="00336800" w:rsidP="00336800">
      <w:pPr>
        <w:widowControl w:val="0"/>
        <w:spacing w:before="120" w:after="120" w:line="240" w:lineRule="auto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Цех тепловых подземных коммуникаций (ЦТПК), участок по обслуживанию и эксплуатации базового склада топлива (БСТ)</w:t>
      </w:r>
    </w:p>
    <w:p w:rsidR="00091963" w:rsidRDefault="00091963"/>
    <w:p w:rsidR="00336800" w:rsidRPr="00DF2A49" w:rsidRDefault="00336800" w:rsidP="00336800">
      <w:pPr>
        <w:pStyle w:val="a3"/>
        <w:widowControl w:val="0"/>
        <w:tabs>
          <w:tab w:val="left" w:pos="426"/>
        </w:tabs>
        <w:spacing w:before="120" w:after="120" w:line="240" w:lineRule="auto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F2A49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Мастер участка</w:t>
      </w:r>
    </w:p>
    <w:p w:rsidR="00336800" w:rsidRPr="00DD0F07" w:rsidRDefault="00336800" w:rsidP="00336800">
      <w:pPr>
        <w:widowControl w:val="0"/>
        <w:spacing w:before="120" w:after="120" w:line="240" w:lineRule="auto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Требования:</w:t>
      </w:r>
    </w:p>
    <w:p w:rsidR="00336800" w:rsidRPr="00DD0F07" w:rsidRDefault="00336800" w:rsidP="00336800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pacing w:after="0"/>
        <w:ind w:left="709" w:hanging="352"/>
        <w:jc w:val="both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высшее - техническое образование по группе специальностей «Энергетика, энергообеспечение предприятий, энергетическое машиностроение, нефтегазовое дело»;</w:t>
      </w:r>
    </w:p>
    <w:p w:rsidR="00336800" w:rsidRDefault="00336800" w:rsidP="00336800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pacing w:after="0"/>
        <w:ind w:left="709" w:hanging="352"/>
        <w:jc w:val="both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стаж работы не менее 1 года по организации эксплуатации объектов промышленности и об</w:t>
      </w:r>
      <w:r>
        <w:rPr>
          <w:rFonts w:ascii="Times New Roman" w:hAnsi="Times New Roman"/>
          <w:bCs/>
          <w:sz w:val="26"/>
          <w:szCs w:val="26"/>
        </w:rPr>
        <w:t xml:space="preserve">ъектов нефтепродуктообеспечения </w:t>
      </w:r>
      <w:r w:rsidRPr="00A0090B">
        <w:rPr>
          <w:rFonts w:ascii="Times New Roman" w:hAnsi="Times New Roman"/>
          <w:bCs/>
          <w:sz w:val="26"/>
          <w:szCs w:val="26"/>
        </w:rPr>
        <w:t>или среднее профессиональное (техническое) образование и стаж работы по направлению профессиональной деятельности не менее 3 лет.</w:t>
      </w:r>
    </w:p>
    <w:p w:rsidR="00336800" w:rsidRDefault="00336800" w:rsidP="00336800">
      <w:pPr>
        <w:widowControl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336800" w:rsidRPr="00C952D3" w:rsidRDefault="00336800" w:rsidP="00336800">
      <w:pPr>
        <w:widowControl w:val="0"/>
        <w:spacing w:after="0"/>
        <w:jc w:val="both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 w:rsidRPr="00C952D3"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>Дополнительные требования:</w:t>
      </w:r>
    </w:p>
    <w:p w:rsidR="00336800" w:rsidRPr="0014651D" w:rsidRDefault="00336800" w:rsidP="00336800">
      <w:pPr>
        <w:pStyle w:val="a3"/>
        <w:widowControl w:val="0"/>
        <w:numPr>
          <w:ilvl w:val="0"/>
          <w:numId w:val="4"/>
        </w:numPr>
        <w:spacing w:line="240" w:lineRule="auto"/>
        <w:ind w:left="709" w:hanging="349"/>
        <w:jc w:val="both"/>
        <w:rPr>
          <w:rFonts w:ascii="Times New Roman" w:hAnsi="Times New Roman"/>
          <w:bCs/>
          <w:sz w:val="26"/>
          <w:szCs w:val="26"/>
        </w:rPr>
      </w:pPr>
      <w:r w:rsidRPr="0014651D">
        <w:rPr>
          <w:rFonts w:ascii="Times New Roman" w:hAnsi="Times New Roman"/>
          <w:bCs/>
          <w:sz w:val="26"/>
          <w:szCs w:val="26"/>
        </w:rPr>
        <w:t>знание законов и иных нормативных правовых актов Российской Федерации; методически</w:t>
      </w:r>
      <w:r>
        <w:rPr>
          <w:rFonts w:ascii="Times New Roman" w:hAnsi="Times New Roman"/>
          <w:bCs/>
          <w:sz w:val="26"/>
          <w:szCs w:val="26"/>
        </w:rPr>
        <w:t>х</w:t>
      </w:r>
      <w:r w:rsidRPr="0014651D">
        <w:rPr>
          <w:rFonts w:ascii="Times New Roman" w:hAnsi="Times New Roman"/>
          <w:bCs/>
          <w:sz w:val="26"/>
          <w:szCs w:val="26"/>
        </w:rPr>
        <w:t xml:space="preserve"> и нормативны</w:t>
      </w:r>
      <w:r>
        <w:rPr>
          <w:rFonts w:ascii="Times New Roman" w:hAnsi="Times New Roman"/>
          <w:bCs/>
          <w:sz w:val="26"/>
          <w:szCs w:val="26"/>
        </w:rPr>
        <w:t>х</w:t>
      </w:r>
      <w:r w:rsidRPr="0014651D">
        <w:rPr>
          <w:rFonts w:ascii="Times New Roman" w:hAnsi="Times New Roman"/>
          <w:bCs/>
          <w:sz w:val="26"/>
          <w:szCs w:val="26"/>
        </w:rPr>
        <w:t xml:space="preserve"> документы, регламентирующие деятельность по эксплуатации и ремонту технологического оборудования; </w:t>
      </w:r>
    </w:p>
    <w:p w:rsidR="00336800" w:rsidRPr="00473514" w:rsidRDefault="00336800" w:rsidP="00336800">
      <w:pPr>
        <w:pStyle w:val="a3"/>
        <w:widowControl w:val="0"/>
        <w:numPr>
          <w:ilvl w:val="0"/>
          <w:numId w:val="4"/>
        </w:numPr>
        <w:spacing w:line="240" w:lineRule="auto"/>
        <w:ind w:left="709" w:hanging="349"/>
        <w:jc w:val="both"/>
        <w:rPr>
          <w:rFonts w:ascii="Times New Roman" w:hAnsi="Times New Roman"/>
          <w:bCs/>
          <w:sz w:val="26"/>
          <w:szCs w:val="26"/>
        </w:rPr>
      </w:pPr>
      <w:r w:rsidRPr="00473514">
        <w:rPr>
          <w:rFonts w:ascii="Times New Roman" w:hAnsi="Times New Roman"/>
          <w:bCs/>
          <w:sz w:val="26"/>
          <w:szCs w:val="26"/>
        </w:rPr>
        <w:t>организаци</w:t>
      </w:r>
      <w:r>
        <w:rPr>
          <w:rFonts w:ascii="Times New Roman" w:hAnsi="Times New Roman"/>
          <w:bCs/>
          <w:sz w:val="26"/>
          <w:szCs w:val="26"/>
        </w:rPr>
        <w:t>я</w:t>
      </w:r>
      <w:r w:rsidRPr="00473514">
        <w:rPr>
          <w:rFonts w:ascii="Times New Roman" w:hAnsi="Times New Roman"/>
          <w:bCs/>
          <w:sz w:val="26"/>
          <w:szCs w:val="26"/>
        </w:rPr>
        <w:t xml:space="preserve"> ремонтных работ; эксплуатационные характеристики, конструктивные особенности, назначение и режимы работы технологического оборудования; порядок составления заявок на оборудование, запасные части, проведение ремонта и </w:t>
      </w:r>
      <w:r>
        <w:rPr>
          <w:rFonts w:ascii="Times New Roman" w:hAnsi="Times New Roman"/>
          <w:bCs/>
          <w:sz w:val="26"/>
          <w:szCs w:val="26"/>
        </w:rPr>
        <w:t>другой технической документации.</w:t>
      </w:r>
    </w:p>
    <w:p w:rsidR="00336800" w:rsidRPr="00DD0F07" w:rsidRDefault="00336800" w:rsidP="00336800">
      <w:pPr>
        <w:widowControl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336800" w:rsidRPr="00DD0F07" w:rsidRDefault="00336800" w:rsidP="00336800">
      <w:pPr>
        <w:widowControl w:val="0"/>
        <w:spacing w:before="120" w:after="120" w:line="240" w:lineRule="auto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Обязанности:</w:t>
      </w:r>
    </w:p>
    <w:p w:rsidR="00336800" w:rsidRDefault="00336800" w:rsidP="00336800">
      <w:pPr>
        <w:pStyle w:val="a3"/>
        <w:widowControl w:val="0"/>
        <w:numPr>
          <w:ilvl w:val="0"/>
          <w:numId w:val="3"/>
        </w:numPr>
        <w:spacing w:before="120" w:after="120" w:line="240" w:lineRule="auto"/>
        <w:ind w:right="425"/>
        <w:jc w:val="both"/>
        <w:rPr>
          <w:rFonts w:ascii="Times New Roman" w:hAnsi="Times New Roman"/>
          <w:bCs/>
          <w:sz w:val="26"/>
          <w:szCs w:val="26"/>
        </w:rPr>
      </w:pPr>
      <w:r w:rsidRPr="009947C0">
        <w:rPr>
          <w:rFonts w:ascii="Times New Roman" w:hAnsi="Times New Roman"/>
          <w:bCs/>
          <w:sz w:val="26"/>
          <w:szCs w:val="26"/>
        </w:rPr>
        <w:t>обеспеч</w:t>
      </w:r>
      <w:r>
        <w:rPr>
          <w:rFonts w:ascii="Times New Roman" w:hAnsi="Times New Roman"/>
          <w:bCs/>
          <w:sz w:val="26"/>
          <w:szCs w:val="26"/>
        </w:rPr>
        <w:t xml:space="preserve">ение качественного </w:t>
      </w:r>
      <w:r w:rsidRPr="009947C0">
        <w:rPr>
          <w:rFonts w:ascii="Times New Roman" w:hAnsi="Times New Roman"/>
          <w:bCs/>
          <w:sz w:val="26"/>
          <w:szCs w:val="26"/>
        </w:rPr>
        <w:t>и своевременн</w:t>
      </w:r>
      <w:r>
        <w:rPr>
          <w:rFonts w:ascii="Times New Roman" w:hAnsi="Times New Roman"/>
          <w:bCs/>
          <w:sz w:val="26"/>
          <w:szCs w:val="26"/>
        </w:rPr>
        <w:t xml:space="preserve">ого </w:t>
      </w:r>
      <w:r w:rsidRPr="009947C0">
        <w:rPr>
          <w:rFonts w:ascii="Times New Roman" w:hAnsi="Times New Roman"/>
          <w:bCs/>
          <w:sz w:val="26"/>
          <w:szCs w:val="26"/>
        </w:rPr>
        <w:t>ремонт</w:t>
      </w:r>
      <w:r>
        <w:rPr>
          <w:rFonts w:ascii="Times New Roman" w:hAnsi="Times New Roman"/>
          <w:bCs/>
          <w:sz w:val="26"/>
          <w:szCs w:val="26"/>
        </w:rPr>
        <w:t>а</w:t>
      </w:r>
      <w:r w:rsidRPr="009947C0">
        <w:rPr>
          <w:rFonts w:ascii="Times New Roman" w:hAnsi="Times New Roman"/>
          <w:bCs/>
          <w:sz w:val="26"/>
          <w:szCs w:val="26"/>
        </w:rPr>
        <w:t xml:space="preserve"> технологического оборудования в соответствии с графиком планово-предупредительного ремонта;</w:t>
      </w:r>
    </w:p>
    <w:p w:rsidR="00336800" w:rsidRPr="009947C0" w:rsidRDefault="00336800" w:rsidP="00336800">
      <w:pPr>
        <w:pStyle w:val="a3"/>
        <w:widowControl w:val="0"/>
        <w:numPr>
          <w:ilvl w:val="0"/>
          <w:numId w:val="3"/>
        </w:numPr>
        <w:spacing w:before="120" w:after="120" w:line="240" w:lineRule="auto"/>
        <w:ind w:right="425"/>
        <w:jc w:val="both"/>
        <w:rPr>
          <w:rFonts w:ascii="Times New Roman" w:hAnsi="Times New Roman"/>
          <w:bCs/>
          <w:sz w:val="26"/>
          <w:szCs w:val="26"/>
        </w:rPr>
      </w:pPr>
      <w:r w:rsidRPr="009947C0">
        <w:rPr>
          <w:rFonts w:ascii="Times New Roman" w:hAnsi="Times New Roman"/>
          <w:bCs/>
          <w:sz w:val="26"/>
          <w:szCs w:val="26"/>
        </w:rPr>
        <w:t>способ</w:t>
      </w:r>
      <w:r>
        <w:rPr>
          <w:rFonts w:ascii="Times New Roman" w:hAnsi="Times New Roman"/>
          <w:bCs/>
          <w:sz w:val="26"/>
          <w:szCs w:val="26"/>
        </w:rPr>
        <w:t xml:space="preserve">ность </w:t>
      </w:r>
      <w:r w:rsidRPr="009947C0">
        <w:rPr>
          <w:rFonts w:ascii="Times New Roman" w:hAnsi="Times New Roman"/>
          <w:bCs/>
          <w:sz w:val="26"/>
          <w:szCs w:val="26"/>
        </w:rPr>
        <w:t>внедрени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9947C0">
        <w:rPr>
          <w:rFonts w:ascii="Times New Roman" w:hAnsi="Times New Roman"/>
          <w:bCs/>
          <w:sz w:val="26"/>
          <w:szCs w:val="26"/>
        </w:rPr>
        <w:t xml:space="preserve"> высокоэффективных ремонтных приспособлений, м</w:t>
      </w:r>
      <w:r>
        <w:rPr>
          <w:rFonts w:ascii="Times New Roman" w:hAnsi="Times New Roman"/>
          <w:bCs/>
          <w:sz w:val="26"/>
          <w:szCs w:val="26"/>
        </w:rPr>
        <w:t>еханизации трудоемких процессов;</w:t>
      </w:r>
    </w:p>
    <w:p w:rsidR="00336800" w:rsidRPr="009947C0" w:rsidRDefault="00336800" w:rsidP="00336800">
      <w:pPr>
        <w:pStyle w:val="a3"/>
        <w:widowControl w:val="0"/>
        <w:numPr>
          <w:ilvl w:val="0"/>
          <w:numId w:val="3"/>
        </w:numPr>
        <w:spacing w:before="120" w:after="120" w:line="240" w:lineRule="auto"/>
        <w:ind w:right="42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Pr="009947C0">
        <w:rPr>
          <w:rFonts w:ascii="Times New Roman" w:hAnsi="Times New Roman"/>
          <w:bCs/>
          <w:sz w:val="26"/>
          <w:szCs w:val="26"/>
        </w:rPr>
        <w:t>существл</w:t>
      </w:r>
      <w:r>
        <w:rPr>
          <w:rFonts w:ascii="Times New Roman" w:hAnsi="Times New Roman"/>
          <w:bCs/>
          <w:sz w:val="26"/>
          <w:szCs w:val="26"/>
        </w:rPr>
        <w:t xml:space="preserve">ение </w:t>
      </w:r>
      <w:r w:rsidRPr="009947C0">
        <w:rPr>
          <w:rFonts w:ascii="Times New Roman" w:hAnsi="Times New Roman"/>
          <w:bCs/>
          <w:sz w:val="26"/>
          <w:szCs w:val="26"/>
        </w:rPr>
        <w:t>контрол</w:t>
      </w:r>
      <w:r>
        <w:rPr>
          <w:rFonts w:ascii="Times New Roman" w:hAnsi="Times New Roman"/>
          <w:bCs/>
          <w:sz w:val="26"/>
          <w:szCs w:val="26"/>
        </w:rPr>
        <w:t>я</w:t>
      </w:r>
      <w:r w:rsidRPr="009947C0">
        <w:rPr>
          <w:rFonts w:ascii="Times New Roman" w:hAnsi="Times New Roman"/>
          <w:bCs/>
          <w:sz w:val="26"/>
          <w:szCs w:val="26"/>
        </w:rPr>
        <w:t xml:space="preserve"> за исправным состоянием и правильной эксплуатацией оборудования, инструмента, приспособлений, коммуникаций, производственного инвентаря, индивидуальных средств защиты, а также за правильным ведением работ, соблюдением работниками производственных инст</w:t>
      </w:r>
      <w:r>
        <w:rPr>
          <w:rFonts w:ascii="Times New Roman" w:hAnsi="Times New Roman"/>
          <w:bCs/>
          <w:sz w:val="26"/>
          <w:szCs w:val="26"/>
        </w:rPr>
        <w:t>рукций и правил по охране труда;</w:t>
      </w:r>
    </w:p>
    <w:p w:rsidR="00336800" w:rsidRPr="009947C0" w:rsidRDefault="00336800" w:rsidP="00336800">
      <w:pPr>
        <w:pStyle w:val="a3"/>
        <w:widowControl w:val="0"/>
        <w:numPr>
          <w:ilvl w:val="0"/>
          <w:numId w:val="3"/>
        </w:numPr>
        <w:spacing w:before="120" w:after="120" w:line="240" w:lineRule="auto"/>
        <w:ind w:right="42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Pr="009947C0">
        <w:rPr>
          <w:rFonts w:ascii="Times New Roman" w:hAnsi="Times New Roman"/>
          <w:bCs/>
          <w:sz w:val="26"/>
          <w:szCs w:val="26"/>
        </w:rPr>
        <w:t>онтрол</w:t>
      </w:r>
      <w:r>
        <w:rPr>
          <w:rFonts w:ascii="Times New Roman" w:hAnsi="Times New Roman"/>
          <w:bCs/>
          <w:sz w:val="26"/>
          <w:szCs w:val="26"/>
        </w:rPr>
        <w:t>ь за в</w:t>
      </w:r>
      <w:r w:rsidRPr="009947C0">
        <w:rPr>
          <w:rFonts w:ascii="Times New Roman" w:hAnsi="Times New Roman"/>
          <w:bCs/>
          <w:sz w:val="26"/>
          <w:szCs w:val="26"/>
        </w:rPr>
        <w:t>ыполнени</w:t>
      </w:r>
      <w:r>
        <w:rPr>
          <w:rFonts w:ascii="Times New Roman" w:hAnsi="Times New Roman"/>
          <w:bCs/>
          <w:sz w:val="26"/>
          <w:szCs w:val="26"/>
        </w:rPr>
        <w:t xml:space="preserve">ем </w:t>
      </w:r>
      <w:r w:rsidRPr="009947C0">
        <w:rPr>
          <w:rFonts w:ascii="Times New Roman" w:hAnsi="Times New Roman"/>
          <w:bCs/>
          <w:sz w:val="26"/>
          <w:szCs w:val="26"/>
        </w:rPr>
        <w:t>ремонтных работ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36800" w:rsidRPr="009947C0" w:rsidRDefault="00336800" w:rsidP="00336800">
      <w:pPr>
        <w:pStyle w:val="a3"/>
        <w:widowControl w:val="0"/>
        <w:numPr>
          <w:ilvl w:val="0"/>
          <w:numId w:val="3"/>
        </w:numPr>
        <w:spacing w:before="120" w:after="120" w:line="240" w:lineRule="auto"/>
        <w:ind w:right="42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</w:t>
      </w:r>
      <w:r w:rsidRPr="009947C0">
        <w:rPr>
          <w:rFonts w:ascii="Times New Roman" w:hAnsi="Times New Roman"/>
          <w:bCs/>
          <w:sz w:val="26"/>
          <w:szCs w:val="26"/>
        </w:rPr>
        <w:t>оставл</w:t>
      </w:r>
      <w:r>
        <w:rPr>
          <w:rFonts w:ascii="Times New Roman" w:hAnsi="Times New Roman"/>
          <w:bCs/>
          <w:sz w:val="26"/>
          <w:szCs w:val="26"/>
        </w:rPr>
        <w:t xml:space="preserve">ение </w:t>
      </w:r>
      <w:r w:rsidRPr="009947C0">
        <w:rPr>
          <w:rFonts w:ascii="Times New Roman" w:hAnsi="Times New Roman"/>
          <w:bCs/>
          <w:sz w:val="26"/>
          <w:szCs w:val="26"/>
        </w:rPr>
        <w:t>заяв</w:t>
      </w:r>
      <w:r>
        <w:rPr>
          <w:rFonts w:ascii="Times New Roman" w:hAnsi="Times New Roman"/>
          <w:bCs/>
          <w:sz w:val="26"/>
          <w:szCs w:val="26"/>
        </w:rPr>
        <w:t xml:space="preserve">ок </w:t>
      </w:r>
      <w:r w:rsidRPr="009947C0">
        <w:rPr>
          <w:rFonts w:ascii="Times New Roman" w:hAnsi="Times New Roman"/>
          <w:bCs/>
          <w:sz w:val="26"/>
          <w:szCs w:val="26"/>
        </w:rPr>
        <w:t>на запасные части, материалы, инструмент, контролиру</w:t>
      </w:r>
      <w:r>
        <w:rPr>
          <w:rFonts w:ascii="Times New Roman" w:hAnsi="Times New Roman"/>
          <w:bCs/>
          <w:sz w:val="26"/>
          <w:szCs w:val="26"/>
        </w:rPr>
        <w:t>ет правильность их расходования;</w:t>
      </w:r>
      <w:r w:rsidRPr="009947C0">
        <w:rPr>
          <w:rFonts w:ascii="Times New Roman" w:hAnsi="Times New Roman"/>
          <w:bCs/>
          <w:sz w:val="26"/>
          <w:szCs w:val="26"/>
        </w:rPr>
        <w:t xml:space="preserve"> </w:t>
      </w:r>
    </w:p>
    <w:p w:rsidR="00336800" w:rsidRDefault="00336800" w:rsidP="00336800">
      <w:pPr>
        <w:pStyle w:val="a3"/>
        <w:widowControl w:val="0"/>
        <w:numPr>
          <w:ilvl w:val="0"/>
          <w:numId w:val="3"/>
        </w:numPr>
        <w:spacing w:before="120" w:after="120" w:line="240" w:lineRule="auto"/>
        <w:ind w:right="42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Pr="009947C0">
        <w:rPr>
          <w:rFonts w:ascii="Times New Roman" w:hAnsi="Times New Roman"/>
          <w:bCs/>
          <w:sz w:val="26"/>
          <w:szCs w:val="26"/>
        </w:rPr>
        <w:t>существл</w:t>
      </w:r>
      <w:r>
        <w:rPr>
          <w:rFonts w:ascii="Times New Roman" w:hAnsi="Times New Roman"/>
          <w:bCs/>
          <w:sz w:val="26"/>
          <w:szCs w:val="26"/>
        </w:rPr>
        <w:t xml:space="preserve">ения </w:t>
      </w:r>
      <w:r w:rsidRPr="009947C0">
        <w:rPr>
          <w:rFonts w:ascii="Times New Roman" w:hAnsi="Times New Roman"/>
          <w:bCs/>
          <w:sz w:val="26"/>
          <w:szCs w:val="26"/>
        </w:rPr>
        <w:t>подготовк</w:t>
      </w:r>
      <w:r>
        <w:rPr>
          <w:rFonts w:ascii="Times New Roman" w:hAnsi="Times New Roman"/>
          <w:bCs/>
          <w:sz w:val="26"/>
          <w:szCs w:val="26"/>
        </w:rPr>
        <w:t>и</w:t>
      </w:r>
      <w:r w:rsidRPr="009947C0">
        <w:rPr>
          <w:rFonts w:ascii="Times New Roman" w:hAnsi="Times New Roman"/>
          <w:bCs/>
          <w:sz w:val="26"/>
          <w:szCs w:val="26"/>
        </w:rPr>
        <w:t xml:space="preserve"> оборудования к работе после ремонта, технический осмотр устройств и узлов, контролирует параметры и надежность элементов оборудования, производит тестовые проверки с целью своевремен</w:t>
      </w:r>
      <w:r>
        <w:rPr>
          <w:rFonts w:ascii="Times New Roman" w:hAnsi="Times New Roman"/>
          <w:bCs/>
          <w:sz w:val="26"/>
          <w:szCs w:val="26"/>
        </w:rPr>
        <w:t>ного обнаружения неисправностей;</w:t>
      </w:r>
    </w:p>
    <w:p w:rsidR="00336800" w:rsidRPr="009947C0" w:rsidRDefault="00336800" w:rsidP="00336800">
      <w:pPr>
        <w:pStyle w:val="a3"/>
        <w:widowControl w:val="0"/>
        <w:numPr>
          <w:ilvl w:val="0"/>
          <w:numId w:val="3"/>
        </w:numPr>
        <w:spacing w:before="120" w:after="120" w:line="240" w:lineRule="auto"/>
        <w:ind w:right="42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прочие задачи.</w:t>
      </w:r>
    </w:p>
    <w:p w:rsidR="00336800" w:rsidRDefault="00336800" w:rsidP="00336800">
      <w:pPr>
        <w:widowControl w:val="0"/>
        <w:spacing w:before="120" w:after="120" w:line="260" w:lineRule="exact"/>
        <w:ind w:right="425"/>
        <w:rPr>
          <w:rFonts w:ascii="Times New Roman" w:hAnsi="Times New Roman"/>
          <w:bCs/>
          <w:sz w:val="26"/>
          <w:szCs w:val="26"/>
        </w:rPr>
      </w:pPr>
    </w:p>
    <w:p w:rsidR="00336800" w:rsidRPr="00DD0F07" w:rsidRDefault="00336800" w:rsidP="00336800">
      <w:pPr>
        <w:widowControl w:val="0"/>
        <w:spacing w:before="120" w:after="120" w:line="260" w:lineRule="exact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Условия по вакансии:</w:t>
      </w:r>
    </w:p>
    <w:p w:rsidR="00336800" w:rsidRPr="00DD0F07" w:rsidRDefault="00336800" w:rsidP="00336800">
      <w:pPr>
        <w:widowControl w:val="0"/>
        <w:numPr>
          <w:ilvl w:val="0"/>
          <w:numId w:val="1"/>
        </w:numPr>
        <w:spacing w:before="120" w:after="120" w:line="260" w:lineRule="exact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оформление по ТК РФ;</w:t>
      </w:r>
    </w:p>
    <w:p w:rsidR="00336800" w:rsidRPr="00DD0F07" w:rsidRDefault="00336800" w:rsidP="00336800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полная занятость, 5/2;</w:t>
      </w:r>
    </w:p>
    <w:p w:rsidR="00336800" w:rsidRPr="00DD0F07" w:rsidRDefault="00336800" w:rsidP="00336800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ненормированный рабочий день;</w:t>
      </w:r>
    </w:p>
    <w:p w:rsidR="00336800" w:rsidRPr="00DD0F07" w:rsidRDefault="00336800" w:rsidP="00336800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рабочее место на площадке БиАЭС в г. Билибино, Чукотский АО;</w:t>
      </w:r>
    </w:p>
    <w:p w:rsidR="00336800" w:rsidRPr="00DD0F07" w:rsidRDefault="00336800" w:rsidP="00336800">
      <w:pPr>
        <w:widowControl w:val="0"/>
        <w:numPr>
          <w:ilvl w:val="0"/>
          <w:numId w:val="1"/>
        </w:numPr>
        <w:spacing w:before="120" w:after="120" w:line="260" w:lineRule="exact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надбавка за работу в районах Крайнего Севера в соответствии с ТК РФ;</w:t>
      </w:r>
    </w:p>
    <w:p w:rsidR="00336800" w:rsidRPr="00DD0F07" w:rsidRDefault="00336800" w:rsidP="00336800">
      <w:pPr>
        <w:widowControl w:val="0"/>
        <w:numPr>
          <w:ilvl w:val="0"/>
          <w:numId w:val="1"/>
        </w:numPr>
        <w:spacing w:before="120" w:after="120" w:line="260" w:lineRule="exact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отсутствие медицинских противопоказаний для работы в районах Крайнего Севера;</w:t>
      </w:r>
    </w:p>
    <w:p w:rsidR="00336800" w:rsidRDefault="00336800" w:rsidP="00336800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ДМС, корпоративно-социальная программа, профсоюз</w:t>
      </w:r>
      <w:r w:rsidRPr="00DD0F07">
        <w:rPr>
          <w:rFonts w:ascii="Times New Roman" w:hAnsi="Times New Roman"/>
          <w:bCs/>
          <w:color w:val="1F497D"/>
          <w:sz w:val="26"/>
          <w:szCs w:val="26"/>
        </w:rPr>
        <w:t>.</w:t>
      </w:r>
    </w:p>
    <w:p w:rsidR="00336800" w:rsidRDefault="00336800" w:rsidP="00336800">
      <w:pPr>
        <w:spacing w:after="0" w:line="240" w:lineRule="auto"/>
        <w:rPr>
          <w:rFonts w:ascii="Times New Roman" w:hAnsi="Times New Roman"/>
          <w:bCs/>
          <w:color w:val="1F497D"/>
          <w:sz w:val="26"/>
          <w:szCs w:val="26"/>
        </w:rPr>
      </w:pPr>
    </w:p>
    <w:p w:rsidR="00DC53B1" w:rsidRDefault="00DC53B1" w:rsidP="00DC53B1">
      <w:pPr>
        <w:widowControl w:val="0"/>
        <w:spacing w:line="240" w:lineRule="auto"/>
        <w:ind w:left="360"/>
        <w:rPr>
          <w:rFonts w:ascii="Times New Roman" w:hAnsi="Times New Roman"/>
          <w:b/>
          <w:color w:val="1F4E79"/>
          <w:sz w:val="26"/>
          <w:szCs w:val="26"/>
        </w:rPr>
      </w:pPr>
      <w:r>
        <w:rPr>
          <w:rFonts w:ascii="Times New Roman" w:hAnsi="Times New Roman"/>
          <w:b/>
          <w:color w:val="1F4E79"/>
          <w:sz w:val="26"/>
          <w:szCs w:val="26"/>
        </w:rPr>
        <w:t xml:space="preserve">Резюме направлять в адрес: </w:t>
      </w:r>
    </w:p>
    <w:p w:rsidR="00DC53B1" w:rsidRDefault="00DC53B1" w:rsidP="00DC53B1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Миловановой Елены Валентиновны, </w:t>
      </w:r>
    </w:p>
    <w:p w:rsidR="00DC53B1" w:rsidRDefault="00DC53B1" w:rsidP="00DC53B1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 +7 (42738) 2-51-39, вн. (732) 63-37</w:t>
      </w:r>
    </w:p>
    <w:p w:rsidR="00DC53B1" w:rsidRDefault="00DC53B1" w:rsidP="00DC53B1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>  milovanova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ev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bilnpp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</w:p>
    <w:p w:rsidR="00336800" w:rsidRDefault="00336800">
      <w:bookmarkStart w:id="0" w:name="_GoBack"/>
      <w:bookmarkEnd w:id="0"/>
    </w:p>
    <w:sectPr w:rsidR="0033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E3"/>
    <w:multiLevelType w:val="hybridMultilevel"/>
    <w:tmpl w:val="8D80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6299"/>
    <w:multiLevelType w:val="hybridMultilevel"/>
    <w:tmpl w:val="16A8A26A"/>
    <w:lvl w:ilvl="0" w:tplc="446071E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/>
        <w:color w:val="1F497D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75B0"/>
    <w:multiLevelType w:val="multilevel"/>
    <w:tmpl w:val="7A162B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6744ED"/>
    <w:multiLevelType w:val="hybridMultilevel"/>
    <w:tmpl w:val="0D60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7"/>
    <w:rsid w:val="00091963"/>
    <w:rsid w:val="00336800"/>
    <w:rsid w:val="00550787"/>
    <w:rsid w:val="00D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24AC-40E7-4E7C-9E54-0D5634C8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1">
    <w:name w:val="normaltextrun1"/>
    <w:qFormat/>
    <w:rsid w:val="00336800"/>
  </w:style>
  <w:style w:type="paragraph" w:customStyle="1" w:styleId="paragraph">
    <w:name w:val="paragraph"/>
    <w:basedOn w:val="a"/>
    <w:qFormat/>
    <w:rsid w:val="0033680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800"/>
    <w:pPr>
      <w:spacing w:after="0" w:line="240" w:lineRule="exac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Атаева Светлана Исаевна</dc:creator>
  <cp:keywords/>
  <dc:description/>
  <cp:lastModifiedBy>Атаева Светлана Исаевна</cp:lastModifiedBy>
  <cp:revision>3</cp:revision>
  <dcterms:created xsi:type="dcterms:W3CDTF">2022-07-28T09:40:00Z</dcterms:created>
  <dcterms:modified xsi:type="dcterms:W3CDTF">2022-07-28T09:44:00Z</dcterms:modified>
</cp:coreProperties>
</file>