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3" w:rsidRPr="004F2612" w:rsidRDefault="003B4133" w:rsidP="003B4133">
      <w:pPr>
        <w:rPr>
          <w:sz w:val="24"/>
          <w:szCs w:val="24"/>
        </w:rPr>
      </w:pPr>
      <w:r w:rsidRPr="004F2612">
        <w:rPr>
          <w:sz w:val="24"/>
          <w:szCs w:val="24"/>
        </w:rPr>
        <w:t xml:space="preserve">Экологическая политика ОАО «Концерн </w:t>
      </w:r>
      <w:proofErr w:type="spellStart"/>
      <w:r w:rsidRPr="004F2612">
        <w:rPr>
          <w:sz w:val="24"/>
          <w:szCs w:val="24"/>
        </w:rPr>
        <w:t>Росэнергоатом</w:t>
      </w:r>
      <w:proofErr w:type="spellEnd"/>
      <w:r w:rsidRPr="004F2612">
        <w:rPr>
          <w:sz w:val="24"/>
          <w:szCs w:val="24"/>
        </w:rPr>
        <w:t>»</w:t>
      </w:r>
    </w:p>
    <w:p w:rsidR="003B4133" w:rsidRDefault="003B4133" w:rsidP="003B4133"/>
    <w:p w:rsidR="003B4133" w:rsidRPr="004F2612" w:rsidRDefault="003B4133" w:rsidP="003B4133">
      <w:pPr>
        <w:rPr>
          <w:b w:val="0"/>
        </w:rPr>
      </w:pPr>
      <w:proofErr w:type="gramStart"/>
      <w:r w:rsidRPr="004F2612">
        <w:rPr>
          <w:b w:val="0"/>
        </w:rPr>
        <w:t>Настоящая экологическая политика разработана на основе Экологической политики Государственной корпорации по атомной энергии «</w:t>
      </w:r>
      <w:proofErr w:type="spellStart"/>
      <w:r w:rsidRPr="004F2612">
        <w:rPr>
          <w:b w:val="0"/>
        </w:rPr>
        <w:t>Росатом</w:t>
      </w:r>
      <w:proofErr w:type="spellEnd"/>
      <w:r w:rsidRPr="004F2612">
        <w:rPr>
          <w:b w:val="0"/>
        </w:rPr>
        <w:t xml:space="preserve">» и является неотъемлемой частью политики ОАО «Концерн </w:t>
      </w:r>
      <w:proofErr w:type="spellStart"/>
      <w:r w:rsidRPr="004F2612">
        <w:rPr>
          <w:b w:val="0"/>
        </w:rPr>
        <w:t>Росэнергоатом</w:t>
      </w:r>
      <w:proofErr w:type="spellEnd"/>
      <w:r w:rsidRPr="004F2612">
        <w:rPr>
          <w:b w:val="0"/>
        </w:rPr>
        <w:t>» (далее – Концерн) по обеспечению безопасного и экономически эффективного производства электрической и тепловой энергии атомными станциями (АС), наращиванию производственного потенциала атомной энергетики, реализации программ, направленных на сооружение, эксплуатацию, реконструкцию, модернизацию и вывод из эксплуатации энергоблоков АС, обращению с отработавшим</w:t>
      </w:r>
      <w:proofErr w:type="gramEnd"/>
      <w:r w:rsidRPr="004F2612">
        <w:rPr>
          <w:b w:val="0"/>
        </w:rPr>
        <w:t xml:space="preserve"> ядерным топливом, радиоактивными отходами и опасными химическими веществами.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r w:rsidRPr="004F2612">
        <w:t>I.    Основы экологической политики Концерна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>Основы экологической политики Концерна определяют цель, основные принципы и обязательства Концерна в области охраны окружающей среды и обеспечения экологической безопасности.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proofErr w:type="gramStart"/>
      <w:r w:rsidRPr="004F2612">
        <w:rPr>
          <w:b w:val="0"/>
        </w:rPr>
        <w:t>Концерн осознает, что аварии на таких объектах как АС могут приводить к негативным изменениям в окружающей среде и отрицательно сказываться на здоровье персонала и населения, поэтому обеспечение экологической безопасности и снижение воздействия АС на окружающую среду до возможно низкого и практически достижимого уровня является высшим приоритетом Концерна, наряду с достижением высоких экономических показателей и безопасным развитием производственного потенциала.</w:t>
      </w:r>
      <w:proofErr w:type="gramEnd"/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r w:rsidRPr="004F2612">
        <w:t>II.    Реализация экологической политики Концерна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 xml:space="preserve">Научной основой реализации экологической политики Концерна являются фундаментальные научные знания в области экологии, охраны окружающей среды и рационального природопользования, радиационной и общепромышленной безопасности, охраны здоровья персонала АС и населения. 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proofErr w:type="gramStart"/>
      <w:r w:rsidRPr="004F2612">
        <w:rPr>
          <w:b w:val="0"/>
        </w:rPr>
        <w:t>Правовой основой реализации экологической политики Концерна являются Конституция, законодательство и нормативные правовые акты Российской Федерации, международные договоры и соглашения Российской Федерации, «Экологическая доктрина Российской Федерации», «Экологическая политика Государственной корпорации по атомной энергии «</w:t>
      </w:r>
      <w:proofErr w:type="spellStart"/>
      <w:r w:rsidRPr="004F2612">
        <w:rPr>
          <w:b w:val="0"/>
        </w:rPr>
        <w:t>Росатом</w:t>
      </w:r>
      <w:proofErr w:type="spellEnd"/>
      <w:r w:rsidRPr="004F2612">
        <w:rPr>
          <w:b w:val="0"/>
        </w:rPr>
        <w:t>» и другие основополагающие документы в области обеспечения экологической безопасности, охраны окружающей среды и здоровья персонала и населения, рационального природопользования при проектировании, сооружении, эксплуатации и выводе из эксплуатации</w:t>
      </w:r>
      <w:proofErr w:type="gramEnd"/>
      <w:r w:rsidRPr="004F2612">
        <w:rPr>
          <w:b w:val="0"/>
        </w:rPr>
        <w:t xml:space="preserve"> энергоблоков АС.</w:t>
      </w: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>Эффективное, устойчивое, научно обоснованное, социально и экономически сбалансированное развитие атомной энергетики связано, прежде всего, с обеспечением экологической безопасности и, в первую очередь, радиационной безопасности.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>Главной задачей реализации экологической политики Концерна является создание условий, при которых АС наиболее эффективно обеспечивается достижение цели, декларированной в основах экологической политики Концерна.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>Эти условия должны обеспечить: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выполнение требований законодательства и нормативных правовых актов Российской Федерации, международных договоров и соглашений Российской Федерации, национальных и отраслевых стандартов и правил в области природопользования, охраны окружающей среды, здоровья персонала и населения при проектировании, сооружении, эксплуатации и выводе из эксплуатации энергоблоков АС;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соблюдение установленных нормативов допустимого воздействия на окружающую среду;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решение ранее накопленных экологических проблем;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разработку и реализацию новых экономически эффективных и экологически безопасных технологий сокращения объемов образования и кондиционирования радиоактивных отходов и отходов производства и потребления, повышение безопасности хранения на территории АС отработавшего ядерного топлива и радиоактивных отходов;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 xml:space="preserve">совершенствование системы обеспечения готовности Концерна к действиям в случае возникновения чрезвычайной ситуации </w:t>
      </w:r>
      <w:proofErr w:type="gramStart"/>
      <w:r w:rsidRPr="004F2612">
        <w:rPr>
          <w:b w:val="0"/>
        </w:rPr>
        <w:t>на</w:t>
      </w:r>
      <w:proofErr w:type="gramEnd"/>
      <w:r w:rsidRPr="004F2612">
        <w:rPr>
          <w:b w:val="0"/>
        </w:rPr>
        <w:t xml:space="preserve"> АС;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совершенствование систем учета и контроля ядерных материалов, радиоактивных веществ и радиоактивных отходов с целью предотвращения их незаконного оборота и несанкционированного использования;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совершенствование и эффективное функционирование системы экологического менеджмента;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совершенствование экологического мониторинга, методов и средств радиационного и производственного экологического контроля;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повышение эффективности взаимодействия с общественными организациями и объединениями и населением по вопросам обеспечения экологической безопасности и охраны окружающей среды с учетом специфики задач, возложенных на Концерн;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lastRenderedPageBreak/>
        <w:t xml:space="preserve">совершенствование системы отбора, подготовки, аттестации и допуска персонала к проведению природоохранных работ </w:t>
      </w:r>
      <w:proofErr w:type="gramStart"/>
      <w:r w:rsidRPr="004F2612">
        <w:rPr>
          <w:b w:val="0"/>
        </w:rPr>
        <w:t>на</w:t>
      </w:r>
      <w:proofErr w:type="gramEnd"/>
      <w:r w:rsidRPr="004F2612">
        <w:rPr>
          <w:b w:val="0"/>
        </w:rPr>
        <w:t xml:space="preserve"> </w:t>
      </w:r>
      <w:proofErr w:type="gramStart"/>
      <w:r w:rsidRPr="004F2612">
        <w:rPr>
          <w:b w:val="0"/>
        </w:rPr>
        <w:t>АС</w:t>
      </w:r>
      <w:proofErr w:type="gramEnd"/>
      <w:r w:rsidRPr="004F2612">
        <w:rPr>
          <w:b w:val="0"/>
        </w:rPr>
        <w:t>, повышение уровня экологического образования и культуры безопасности персонала и экологического просвещения населения;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углубление сотрудничества с международными организациями и использование зарубежного опыта при решении природоохранных проблем.</w:t>
      </w:r>
    </w:p>
    <w:p w:rsidR="003B4133" w:rsidRPr="004F2612" w:rsidRDefault="003B4133" w:rsidP="003B4133">
      <w:pPr>
        <w:numPr>
          <w:ilvl w:val="0"/>
          <w:numId w:val="1"/>
        </w:numPr>
        <w:rPr>
          <w:b w:val="0"/>
        </w:rPr>
      </w:pPr>
      <w:r w:rsidRPr="004F2612">
        <w:rPr>
          <w:b w:val="0"/>
        </w:rPr>
        <w:t>Концерн заявляет, что будет ставить и решать конкретные задачи в области совершенствования и эффективного функционирования системы экологического менеджмента, а также научно обоснованно оценивать достигнутый эффект от реализуемых мероприятий, в том числе с привлечением независимых экспертов.</w:t>
      </w:r>
    </w:p>
    <w:p w:rsidR="003B4133" w:rsidRPr="004F2612" w:rsidRDefault="003B4133" w:rsidP="003B4133">
      <w:pPr>
        <w:rPr>
          <w:b w:val="0"/>
        </w:rPr>
      </w:pPr>
    </w:p>
    <w:p w:rsidR="003B4133" w:rsidRPr="004F2612" w:rsidRDefault="003B4133" w:rsidP="003B4133">
      <w:pPr>
        <w:rPr>
          <w:b w:val="0"/>
        </w:rPr>
      </w:pPr>
      <w:r w:rsidRPr="004F2612">
        <w:rPr>
          <w:b w:val="0"/>
        </w:rPr>
        <w:t>Обязательства Концерна распространяются на всю производственную деятельность и включены в систему деловых отношений с Государственной корпорацией по атомной энергии «</w:t>
      </w:r>
      <w:proofErr w:type="spellStart"/>
      <w:r w:rsidRPr="004F2612">
        <w:rPr>
          <w:b w:val="0"/>
        </w:rPr>
        <w:t>Росатом</w:t>
      </w:r>
      <w:proofErr w:type="spellEnd"/>
      <w:r w:rsidRPr="004F2612">
        <w:rPr>
          <w:b w:val="0"/>
        </w:rPr>
        <w:t>» и партнерами.</w:t>
      </w:r>
    </w:p>
    <w:p w:rsidR="003B4133" w:rsidRPr="004F2612" w:rsidRDefault="003B4133" w:rsidP="003B4133">
      <w:pPr>
        <w:rPr>
          <w:b w:val="0"/>
        </w:rPr>
      </w:pPr>
    </w:p>
    <w:p w:rsidR="003B4133" w:rsidRDefault="003B4133" w:rsidP="003B4133">
      <w:pPr>
        <w:rPr>
          <w:b w:val="0"/>
        </w:rPr>
      </w:pPr>
      <w:r w:rsidRPr="004F2612">
        <w:rPr>
          <w:b w:val="0"/>
        </w:rPr>
        <w:t>Руководство и персонал Концерна берут на себя ответственность за реализацию настоящей экологической политики и приложат все необходимые усилия для выполнения принятых обязательств.</w:t>
      </w:r>
    </w:p>
    <w:p w:rsidR="00985FB3" w:rsidRDefault="00985FB3"/>
    <w:sectPr w:rsidR="00985FB3" w:rsidSect="0098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1DBC"/>
    <w:multiLevelType w:val="hybridMultilevel"/>
    <w:tmpl w:val="D654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133"/>
    <w:rsid w:val="003B4133"/>
    <w:rsid w:val="0098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4133"/>
    <w:pPr>
      <w:spacing w:after="0" w:line="240" w:lineRule="auto"/>
      <w:jc w:val="both"/>
    </w:pPr>
    <w:rPr>
      <w:rFonts w:ascii="Tahoma" w:eastAsia="SimSun" w:hAnsi="Tahoma" w:cs="Times New Roman"/>
      <w:b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Pediki</dc:creator>
  <cp:lastModifiedBy>Pediki</cp:lastModifiedBy>
  <cp:revision>1</cp:revision>
  <dcterms:created xsi:type="dcterms:W3CDTF">2012-12-26T01:09:00Z</dcterms:created>
  <dcterms:modified xsi:type="dcterms:W3CDTF">2012-12-26T01:09:00Z</dcterms:modified>
</cp:coreProperties>
</file>